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B534" w14:textId="696CFBE2" w:rsidR="00852517" w:rsidRPr="009D1E7F" w:rsidRDefault="00E14E86" w:rsidP="00E14E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</w:pPr>
      <w:r w:rsidRPr="009D1E7F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  <w:t>Monument Cleaner</w:t>
      </w:r>
    </w:p>
    <w:p w14:paraId="338BEBFF" w14:textId="77777777" w:rsidR="00EF6C73" w:rsidRDefault="00EF6C73" w:rsidP="00E14E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6779A41" w14:textId="77777777" w:rsidR="00EF6C73" w:rsidRPr="009D1E7F" w:rsidRDefault="00EF6C73" w:rsidP="00EF6C7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bdr w:val="none" w:sz="0" w:space="0" w:color="auto" w:frame="1"/>
        </w:rPr>
      </w:pPr>
      <w:r w:rsidRPr="009D1E7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bdr w:val="none" w:sz="0" w:space="0" w:color="auto" w:frame="1"/>
        </w:rPr>
        <w:t>Alcohol-Free, Animal Cruelty-Free, Biodegradable, Eco Friendly, Non-Toxic, No Rinse</w:t>
      </w:r>
    </w:p>
    <w:p w14:paraId="2A624330" w14:textId="77777777" w:rsidR="00C56156" w:rsidRPr="00C27756" w:rsidRDefault="00C56156" w:rsidP="00E14E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73B961D" w14:textId="77777777" w:rsidR="00852517" w:rsidRPr="00C27756" w:rsidRDefault="00852517" w:rsidP="000C6E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EE2E6" w14:textId="19597072" w:rsidR="000C6E45" w:rsidRPr="00C27756" w:rsidRDefault="000C6E45" w:rsidP="000C6E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sz w:val="24"/>
          <w:szCs w:val="24"/>
        </w:rPr>
        <w:t>Why Choose D/2</w:t>
      </w:r>
    </w:p>
    <w:p w14:paraId="62534974" w14:textId="77777777" w:rsidR="000C6E45" w:rsidRPr="00C27756" w:rsidRDefault="000C6E45" w:rsidP="000C6E4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sz w:val="24"/>
          <w:szCs w:val="24"/>
        </w:rPr>
        <w:t>Won't deposit harmful residues</w:t>
      </w:r>
    </w:p>
    <w:p w14:paraId="3035C4F4" w14:textId="77777777" w:rsidR="000C6E45" w:rsidRDefault="000C6E45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D/2 was developed by conservators who know the damage that can be done by cleaners containing acid or salts. Our product has been specially formulated without these harmful agents. D/2 is a nearly pH-neutral quaternary ammonium solution with surfactants that help carry surface contaminants away. No other solution is more trusted by architectural and monument conservators.</w:t>
      </w:r>
    </w:p>
    <w:p w14:paraId="5A5078D9" w14:textId="77777777" w:rsidR="00EF6C73" w:rsidRPr="00C27756" w:rsidRDefault="00EF6C73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D18801" w14:textId="77777777" w:rsidR="000C6E45" w:rsidRPr="00C27756" w:rsidRDefault="000C6E45" w:rsidP="000C6E4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sz w:val="24"/>
          <w:szCs w:val="24"/>
        </w:rPr>
        <w:t>Can be used on a variety of surfaces</w:t>
      </w:r>
    </w:p>
    <w:p w14:paraId="165B4D28" w14:textId="77777777" w:rsidR="000C6E45" w:rsidRDefault="000C6E45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D/2 has been successfully used to remove staining from a variety of surfaces including natural stones such as marble, granite, limestone, sandstone, slate; masonry surfaces such as brick and cast stone; concrete; wood; aluminum and vinyl siding; and canvas.</w:t>
      </w:r>
    </w:p>
    <w:p w14:paraId="123C0090" w14:textId="77777777" w:rsidR="00EF6C73" w:rsidRPr="00C27756" w:rsidRDefault="00EF6C73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ABB340" w14:textId="77777777" w:rsidR="000C6E45" w:rsidRPr="00C27756" w:rsidRDefault="000C6E45" w:rsidP="000C6E4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sz w:val="24"/>
          <w:szCs w:val="24"/>
        </w:rPr>
        <w:t>It works!</w:t>
      </w:r>
    </w:p>
    <w:p w14:paraId="21086F2D" w14:textId="77777777" w:rsidR="000C6E45" w:rsidRPr="00C27756" w:rsidRDefault="000C6E45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D/2 has been successfully used to clean millions of buildings and monuments. From the White House to Arlington Cemetery, D/2 is trusted to work and keep on working when results matter.</w:t>
      </w:r>
    </w:p>
    <w:p w14:paraId="69ACB34A" w14:textId="77777777" w:rsidR="00F26A63" w:rsidRPr="00C27756" w:rsidRDefault="00F26A63" w:rsidP="000C6E45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14:paraId="36CAB5D2" w14:textId="77777777" w:rsidR="007E15C8" w:rsidRPr="00C27756" w:rsidRDefault="007E15C8" w:rsidP="00F26A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C7B943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Fast acting</w:t>
      </w: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: 10 to 15 minutes contact time for great results.</w:t>
      </w:r>
    </w:p>
    <w:p w14:paraId="061AF285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Biodegradable</w:t>
      </w:r>
    </w:p>
    <w:p w14:paraId="52D68E1D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Contains no acids, salts, or bleach</w:t>
      </w:r>
    </w:p>
    <w:p w14:paraId="0C16D86A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pH 9.5</w:t>
      </w:r>
    </w:p>
    <w:p w14:paraId="637900DF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Will not etch metals or glass</w:t>
      </w:r>
    </w:p>
    <w:p w14:paraId="342344DA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Safer to use around plantings</w:t>
      </w:r>
    </w:p>
    <w:p w14:paraId="481530DE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Is not a hazardous material </w:t>
      </w: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and requires no special handling or </w:t>
      </w:r>
      <w:proofErr w:type="gramStart"/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protection</w:t>
      </w:r>
      <w:proofErr w:type="gramEnd"/>
    </w:p>
    <w:p w14:paraId="70008E09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Use full strength</w:t>
      </w:r>
      <w:r w:rsidRPr="00C27756">
        <w:rPr>
          <w:rFonts w:ascii="Times New Roman" w:eastAsia="Times New Roman" w:hAnsi="Times New Roman" w:cs="Times New Roman"/>
          <w:color w:val="272727"/>
          <w:sz w:val="24"/>
          <w:szCs w:val="24"/>
        </w:rPr>
        <w:t>, no in-field mixing required</w:t>
      </w:r>
    </w:p>
    <w:p w14:paraId="6055E3DB" w14:textId="77777777" w:rsidR="00863DF5" w:rsidRPr="00C27756" w:rsidRDefault="00863DF5" w:rsidP="00863DF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  <w:t>Shelf life of 5 years</w:t>
      </w:r>
    </w:p>
    <w:p w14:paraId="189385E6" w14:textId="77777777" w:rsidR="003F5A55" w:rsidRPr="00C27756" w:rsidRDefault="003F5A55" w:rsidP="003F5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</w:pPr>
    </w:p>
    <w:p w14:paraId="6ADC38FB" w14:textId="77777777" w:rsidR="003F5A55" w:rsidRPr="00C27756" w:rsidRDefault="003F5A55" w:rsidP="003F5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</w:pPr>
    </w:p>
    <w:p w14:paraId="048E5786" w14:textId="3DD608D7" w:rsidR="00177DAE" w:rsidRPr="00C27756" w:rsidRDefault="003F5A55" w:rsidP="00ED136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756">
        <w:rPr>
          <w:rFonts w:ascii="Times New Roman" w:eastAsia="Times New Roman" w:hAnsi="Times New Roman" w:cs="Times New Roman"/>
          <w:b/>
          <w:bCs/>
          <w:color w:val="272727"/>
          <w:sz w:val="52"/>
          <w:szCs w:val="52"/>
          <w:bdr w:val="none" w:sz="0" w:space="0" w:color="auto" w:frame="1"/>
        </w:rPr>
        <w:t>$60/Gallon</w:t>
      </w:r>
    </w:p>
    <w:p w14:paraId="1A8E1F73" w14:textId="77777777" w:rsidR="000C6E45" w:rsidRPr="00C27756" w:rsidRDefault="000C6E45">
      <w:pPr>
        <w:rPr>
          <w:rFonts w:ascii="Times New Roman" w:hAnsi="Times New Roman" w:cs="Times New Roman"/>
          <w:sz w:val="20"/>
          <w:szCs w:val="20"/>
        </w:rPr>
      </w:pPr>
    </w:p>
    <w:sectPr w:rsidR="000C6E45" w:rsidRPr="00C27756" w:rsidSect="003F5A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53C"/>
    <w:multiLevelType w:val="multilevel"/>
    <w:tmpl w:val="4C7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A4413"/>
    <w:multiLevelType w:val="multilevel"/>
    <w:tmpl w:val="8BF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2C66"/>
    <w:multiLevelType w:val="multilevel"/>
    <w:tmpl w:val="23F4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036176">
    <w:abstractNumId w:val="1"/>
  </w:num>
  <w:num w:numId="2" w16cid:durableId="530915883">
    <w:abstractNumId w:val="2"/>
  </w:num>
  <w:num w:numId="3" w16cid:durableId="210876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45"/>
    <w:rsid w:val="000357AF"/>
    <w:rsid w:val="000B4D88"/>
    <w:rsid w:val="000C6E45"/>
    <w:rsid w:val="00177DAE"/>
    <w:rsid w:val="003F5A55"/>
    <w:rsid w:val="007A7671"/>
    <w:rsid w:val="007E15C8"/>
    <w:rsid w:val="00852517"/>
    <w:rsid w:val="00863DF5"/>
    <w:rsid w:val="00915C90"/>
    <w:rsid w:val="009C34F0"/>
    <w:rsid w:val="009D1E7F"/>
    <w:rsid w:val="00C27756"/>
    <w:rsid w:val="00C56156"/>
    <w:rsid w:val="00E14E86"/>
    <w:rsid w:val="00ED1363"/>
    <w:rsid w:val="00EF6C73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4FFF"/>
  <w15:chartTrackingRefBased/>
  <w15:docId w15:val="{44B66631-F284-465D-924C-E05158E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E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E45"/>
    <w:rPr>
      <w:b/>
      <w:bCs/>
    </w:rPr>
  </w:style>
  <w:style w:type="character" w:customStyle="1" w:styleId="ux-textspans">
    <w:name w:val="ux-textspans"/>
    <w:basedOn w:val="DefaultParagraphFont"/>
    <w:rsid w:val="00F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0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21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DeBruin</dc:creator>
  <cp:keywords/>
  <dc:description/>
  <cp:lastModifiedBy>Debbie DeBruin</cp:lastModifiedBy>
  <cp:revision>17</cp:revision>
  <dcterms:created xsi:type="dcterms:W3CDTF">2022-07-06T14:00:00Z</dcterms:created>
  <dcterms:modified xsi:type="dcterms:W3CDTF">2022-07-07T12:34:00Z</dcterms:modified>
</cp:coreProperties>
</file>